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 CAMMINO PER LE ANDE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Salendo troverai un cammino per le Ande,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regalando ai poveri raggiungerai la cima.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Pisco, Huascarán, Huandoy ci circonderanno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mi guarderanno mentre vado felice col mio zaino pesante.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Guardando in cielo, sfrecciano nuvole bianche,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meraviglie del mio Dio che tutto ha creato.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Alberi, fiumi che irrigano altopiani e vallate: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rispettare il silenzio del luogo.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Camminare, lavorare, regalare il nostro tempo,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“salire per aiutare chi sta in basso”.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cercare una luce si uniranno tanti ragazzi: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costruiranno un rifugio di fronte al Huascarán.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solo l’oratorio che propone carità, gratuità: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bel sogno d’amore che ha battuto il Giappone.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Fin lassù i diavoli non ti raggiungeranno,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la tua anima è pulita. Che bel posto!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Bello scalare, contemplare dalla cima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nevai, freddo, caldo, sono così piccolo.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Salendo potrai trovare una casa,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riposare felice, essere ben servito!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13iMLFbPuG/Xel+VItUojkw7IQ==">CgMxLjA4AHIhMTdFWWZYdHRVZlVFb3JXaktNbzc2QTJCNnRxNk5VdHla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